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48DC9" w14:textId="7DFE40EC" w:rsidR="00347DB3" w:rsidRDefault="009A724A" w:rsidP="00347DB3">
      <w:r>
        <w:t xml:space="preserve"> </w:t>
      </w:r>
      <w:r w:rsidR="00347DB3">
        <w:t>FOR IMMEDIATE RELEASE</w:t>
      </w:r>
    </w:p>
    <w:p w14:paraId="3F2A2550" w14:textId="77777777" w:rsidR="00982768" w:rsidRDefault="00982768" w:rsidP="00347DB3"/>
    <w:p w14:paraId="53800E31" w14:textId="5D2DD3C9" w:rsidR="00347DB3" w:rsidRPr="00AC3FFB" w:rsidRDefault="00347DB3" w:rsidP="00347DB3">
      <w:pPr>
        <w:spacing w:after="80"/>
        <w:jc w:val="center"/>
        <w:rPr>
          <w:b/>
          <w:bCs/>
          <w:sz w:val="28"/>
          <w:szCs w:val="28"/>
        </w:rPr>
      </w:pPr>
      <w:r w:rsidRPr="00AC3FFB">
        <w:rPr>
          <w:b/>
          <w:bCs/>
          <w:sz w:val="28"/>
          <w:szCs w:val="28"/>
        </w:rPr>
        <w:t>Tanis Brush Announces Exciting 26,</w:t>
      </w:r>
      <w:r w:rsidR="00D14209">
        <w:rPr>
          <w:b/>
          <w:bCs/>
          <w:sz w:val="28"/>
          <w:szCs w:val="28"/>
        </w:rPr>
        <w:t>5</w:t>
      </w:r>
      <w:r w:rsidRPr="00AC3FFB">
        <w:rPr>
          <w:b/>
          <w:bCs/>
          <w:sz w:val="28"/>
          <w:szCs w:val="28"/>
        </w:rPr>
        <w:t>00 Square Foot Building Expansion</w:t>
      </w:r>
    </w:p>
    <w:p w14:paraId="72AD5426" w14:textId="77777777" w:rsidR="00347DB3" w:rsidRPr="002264B8" w:rsidRDefault="00347DB3" w:rsidP="00347DB3">
      <w:pPr>
        <w:spacing w:after="240"/>
        <w:jc w:val="center"/>
        <w:rPr>
          <w:i/>
          <w:iCs/>
          <w:sz w:val="24"/>
          <w:szCs w:val="24"/>
        </w:rPr>
      </w:pPr>
      <w:r w:rsidRPr="002264B8">
        <w:rPr>
          <w:i/>
          <w:iCs/>
          <w:sz w:val="24"/>
          <w:szCs w:val="24"/>
        </w:rPr>
        <w:t xml:space="preserve">Poised for growth to better serve </w:t>
      </w:r>
      <w:proofErr w:type="gramStart"/>
      <w:r w:rsidRPr="002264B8">
        <w:rPr>
          <w:i/>
          <w:iCs/>
          <w:sz w:val="24"/>
          <w:szCs w:val="24"/>
        </w:rPr>
        <w:t>customers</w:t>
      </w:r>
      <w:proofErr w:type="gramEnd"/>
      <w:r w:rsidRPr="002264B8">
        <w:rPr>
          <w:i/>
          <w:iCs/>
          <w:sz w:val="24"/>
          <w:szCs w:val="24"/>
        </w:rPr>
        <w:t xml:space="preserve"> </w:t>
      </w:r>
    </w:p>
    <w:p w14:paraId="7E823AA6" w14:textId="75F0E431" w:rsidR="00347DB3" w:rsidRDefault="00347DB3" w:rsidP="00381EC5">
      <w:pPr>
        <w:spacing w:after="240" w:line="259" w:lineRule="auto"/>
      </w:pPr>
      <w:r>
        <w:t xml:space="preserve">Delafield, WI – </w:t>
      </w:r>
      <w:r w:rsidR="00345BA5">
        <w:t>January 24, 2024</w:t>
      </w:r>
      <w:r>
        <w:t xml:space="preserve"> – Tanis Brush</w:t>
      </w:r>
      <w:r>
        <w:rPr>
          <w:rFonts w:cstheme="minorHAnsi"/>
        </w:rPr>
        <w:t>™</w:t>
      </w:r>
      <w:r>
        <w:t>, a leading manufacturer of high-quality industrial and abrasive brushes, is pleased to announce a substantial expansion of their facilities with a new 26,</w:t>
      </w:r>
      <w:r w:rsidR="00D14209">
        <w:t>5</w:t>
      </w:r>
      <w:r>
        <w:t>00 square foot building addition. This expansion marks a significant milestone in the company's continued growth and commitment to meeting the evolving needs of their customers.</w:t>
      </w:r>
    </w:p>
    <w:p w14:paraId="6510F474" w14:textId="782DEB0C" w:rsidR="00347DB3" w:rsidRDefault="00D14209" w:rsidP="00381EC5">
      <w:pPr>
        <w:spacing w:after="240" w:line="259" w:lineRule="auto"/>
      </w:pPr>
      <w:r>
        <w:t xml:space="preserve">The </w:t>
      </w:r>
      <w:r w:rsidR="00347DB3">
        <w:t xml:space="preserve">expanded facility, strategically located adjacent to Tanis Brush's existing headquarters, will serve as an extension of their manufacturing and warehouse capabilities. With this expansion, Tanis Brush aims to increase production capacity and enhance their ability to provide innovative brush solutions spanning a wide range of industries and applications including </w:t>
      </w:r>
      <w:r w:rsidR="00347DB3" w:rsidRPr="00EE62E3">
        <w:t>automotive</w:t>
      </w:r>
      <w:r w:rsidR="00347DB3">
        <w:t xml:space="preserve">, aerospace, </w:t>
      </w:r>
      <w:r>
        <w:t>agriculture,</w:t>
      </w:r>
      <w:r w:rsidR="00347DB3">
        <w:t xml:space="preserve"> and heavy construction equipment, building enclosures, data centers, medical, metalworking, material handling, food service equipment, turf care and more.</w:t>
      </w:r>
    </w:p>
    <w:p w14:paraId="567EF39C" w14:textId="77777777" w:rsidR="00347DB3" w:rsidRDefault="00347DB3" w:rsidP="00381EC5">
      <w:pPr>
        <w:spacing w:after="240" w:line="259" w:lineRule="auto"/>
      </w:pPr>
      <w:r>
        <w:t>Key highlights of the expansion include:</w:t>
      </w:r>
    </w:p>
    <w:p w14:paraId="5F548FF8" w14:textId="0CBE0D0D" w:rsidR="00347DB3" w:rsidRDefault="00347DB3" w:rsidP="00381EC5">
      <w:pPr>
        <w:spacing w:after="240" w:line="259" w:lineRule="auto"/>
      </w:pPr>
      <w:r w:rsidRPr="002264B8">
        <w:rPr>
          <w:b/>
          <w:bCs/>
        </w:rPr>
        <w:t>Increased Production Capacity:</w:t>
      </w:r>
      <w:r>
        <w:t xml:space="preserve"> The 26,</w:t>
      </w:r>
      <w:r w:rsidR="00D14209">
        <w:t>5</w:t>
      </w:r>
      <w:r>
        <w:t>00 sq. ft. facility will house advanced manufacturing equipment and technology, allowing Tanis Brush to increase production capacity, add new equipment and meet growing customer demands more efficiently.</w:t>
      </w:r>
    </w:p>
    <w:p w14:paraId="4A24174D" w14:textId="409BB743" w:rsidR="00347DB3" w:rsidRDefault="00347DB3" w:rsidP="00381EC5">
      <w:pPr>
        <w:spacing w:after="240" w:line="259" w:lineRule="auto"/>
      </w:pPr>
      <w:r w:rsidRPr="002264B8">
        <w:rPr>
          <w:b/>
          <w:bCs/>
        </w:rPr>
        <w:t>Enhanced Warehouse Space:</w:t>
      </w:r>
      <w:r>
        <w:t xml:space="preserve"> A portion of the new building will be dedicated to warehousing, enabling the company to maintain on-hand inventories for quicker product turnaround to meet the needs of distributors and customers alike.</w:t>
      </w:r>
    </w:p>
    <w:p w14:paraId="659EC8A0" w14:textId="77777777" w:rsidR="00347DB3" w:rsidRDefault="00347DB3" w:rsidP="00381EC5">
      <w:pPr>
        <w:spacing w:after="240" w:line="259" w:lineRule="auto"/>
      </w:pPr>
      <w:r w:rsidRPr="002264B8">
        <w:rPr>
          <w:b/>
          <w:bCs/>
        </w:rPr>
        <w:t>Redesigned Flow for Shipping / Receiving:</w:t>
      </w:r>
      <w:r>
        <w:t xml:space="preserve"> Adding new dock entrances and dedicated space for inbound and outbound shipments will increase our ability to process orders and move materials in and customer products out more efficiently. </w:t>
      </w:r>
    </w:p>
    <w:p w14:paraId="1783924C" w14:textId="77777777" w:rsidR="00347DB3" w:rsidRDefault="00347DB3" w:rsidP="00381EC5">
      <w:pPr>
        <w:spacing w:after="240" w:line="259" w:lineRule="auto"/>
      </w:pPr>
      <w:r w:rsidRPr="002C3A9F">
        <w:rPr>
          <w:b/>
          <w:bCs/>
        </w:rPr>
        <w:t>Sustainability Initiatives:</w:t>
      </w:r>
      <w:r w:rsidRPr="00195047">
        <w:t xml:space="preserve"> The new building </w:t>
      </w:r>
      <w:r>
        <w:t>will</w:t>
      </w:r>
      <w:r w:rsidRPr="00195047">
        <w:t xml:space="preserve"> be designed with eco-friendly features</w:t>
      </w:r>
      <w:r>
        <w:t>, working in tandem</w:t>
      </w:r>
      <w:r w:rsidRPr="00195047">
        <w:t xml:space="preserve"> </w:t>
      </w:r>
      <w:r>
        <w:t>with Focus on Energy</w:t>
      </w:r>
      <w:r>
        <w:rPr>
          <w:rFonts w:cstheme="minorHAnsi"/>
        </w:rPr>
        <w:t>®. The initiatives</w:t>
      </w:r>
      <w:r w:rsidRPr="00195047">
        <w:t xml:space="preserve"> includ</w:t>
      </w:r>
      <w:r>
        <w:t>e</w:t>
      </w:r>
      <w:r w:rsidRPr="00195047">
        <w:t xml:space="preserve"> </w:t>
      </w:r>
      <w:r>
        <w:t xml:space="preserve">high bay LED </w:t>
      </w:r>
      <w:r w:rsidRPr="00195047">
        <w:t>energy-efficient lighting</w:t>
      </w:r>
      <w:r>
        <w:t xml:space="preserve"> and the inclusion of natural light, glazing on the windows to reduce solar energy transmission, an energy-saving electric heating system to reduce energy consumption, giving us a low energy use intensity rating (EUI) of 26.1, and future-proofing efforts of preparing the roof as ‘solar panel ready’. </w:t>
      </w:r>
    </w:p>
    <w:p w14:paraId="2D901DDD" w14:textId="77777777" w:rsidR="00347DB3" w:rsidRDefault="00347DB3" w:rsidP="00381EC5">
      <w:pPr>
        <w:spacing w:after="240" w:line="259" w:lineRule="auto"/>
      </w:pPr>
      <w:r>
        <w:t>Tanis Brush is proud to continue its tradition of delivering quality brushes and providing outstanding customer service. The expansion aligns with our company mission to be an industry leader in brush manufacturing and to offer tailored solutions to a wide range of industries and applications.</w:t>
      </w:r>
    </w:p>
    <w:p w14:paraId="0A3A7BEC" w14:textId="77777777" w:rsidR="00381EC5" w:rsidRDefault="00381EC5" w:rsidP="00381EC5">
      <w:pPr>
        <w:spacing w:after="240" w:line="259" w:lineRule="auto"/>
      </w:pPr>
    </w:p>
    <w:p w14:paraId="18C4BE0A" w14:textId="77777777" w:rsidR="00381EC5" w:rsidRDefault="00381EC5" w:rsidP="00381EC5">
      <w:pPr>
        <w:spacing w:after="240" w:line="259" w:lineRule="auto"/>
      </w:pPr>
    </w:p>
    <w:p w14:paraId="0B0F1AD6" w14:textId="77777777" w:rsidR="00D14209" w:rsidRDefault="00D14209" w:rsidP="00381EC5">
      <w:pPr>
        <w:spacing w:after="240" w:line="259" w:lineRule="auto"/>
      </w:pPr>
    </w:p>
    <w:p w14:paraId="1AA95890" w14:textId="2163C1D0" w:rsidR="00F25864" w:rsidRDefault="00347DB3" w:rsidP="00381EC5">
      <w:pPr>
        <w:spacing w:after="240" w:line="259" w:lineRule="auto"/>
      </w:pPr>
      <w:r>
        <w:t xml:space="preserve">"Tanis Brush is proud to expand on its tradition of delivering quality brushes and providing outstanding customer service," said Nick Mallinger, President/CEO at Tanis Brush. "This investment underscores our dedication to our customers and our commitment to being an industry leader in brush manufacturing. We are excited about the possibilities this facility brings in terms of increased capabilities to serve our customer’s business needs.” </w:t>
      </w:r>
    </w:p>
    <w:p w14:paraId="1C01FBDA" w14:textId="42DFB180" w:rsidR="00347DB3" w:rsidRDefault="00347DB3" w:rsidP="00381EC5">
      <w:pPr>
        <w:spacing w:after="240" w:line="259" w:lineRule="auto"/>
      </w:pPr>
      <w:r>
        <w:t>The expansion project is expected to be completed by August 2024. It represents a bright future for Tanis Brush and the industries they serve.</w:t>
      </w:r>
    </w:p>
    <w:p w14:paraId="13279850" w14:textId="7781A51B" w:rsidR="00347DB3" w:rsidRDefault="00347DB3" w:rsidP="00381EC5">
      <w:pPr>
        <w:spacing w:after="240" w:line="259" w:lineRule="auto"/>
      </w:pPr>
      <w:r>
        <w:t xml:space="preserve">For more information about Tanis Brush and its expanding capabilities, please visit TanisBrush.com or contact </w:t>
      </w:r>
      <w:r w:rsidR="00461C74" w:rsidRPr="00461C74">
        <w:t>Alison Campbell</w:t>
      </w:r>
      <w:r w:rsidRPr="00461C74">
        <w:t xml:space="preserve"> at</w:t>
      </w:r>
      <w:r w:rsidR="00461C74" w:rsidRPr="00461C74">
        <w:t xml:space="preserve"> acampbell</w:t>
      </w:r>
      <w:r w:rsidRPr="00461C74">
        <w:t>@tanisinc.com or 262-646-61</w:t>
      </w:r>
      <w:r w:rsidR="00461C74" w:rsidRPr="00461C74">
        <w:t>99</w:t>
      </w:r>
      <w:r w:rsidRPr="00461C74">
        <w:t>.</w:t>
      </w:r>
    </w:p>
    <w:p w14:paraId="710AFECA" w14:textId="77777777" w:rsidR="00347DB3" w:rsidRDefault="00347DB3" w:rsidP="00AC3FFB">
      <w:pPr>
        <w:spacing w:after="200" w:line="259" w:lineRule="auto"/>
      </w:pPr>
      <w:r>
        <w:t>About Tanis Brush:</w:t>
      </w:r>
    </w:p>
    <w:p w14:paraId="4DDD8165" w14:textId="77777777" w:rsidR="00347DB3" w:rsidRDefault="00347DB3" w:rsidP="00AC3FFB">
      <w:pPr>
        <w:spacing w:after="200" w:line="259" w:lineRule="auto"/>
      </w:pPr>
      <w:r>
        <w:t>Tanis Brush is a leading manufacturer of industrial and abrasive brushes, specializing in providing high-quality standard and tailored brush solutions for a variety of industries</w:t>
      </w:r>
      <w:r w:rsidRPr="00C11E13">
        <w:t xml:space="preserve"> </w:t>
      </w:r>
      <w:r>
        <w:t>globally. With a commitment to quality, customer service and continuous improvement, Tanis Brush has earned a reputation as a trusted partner in the brush industry.</w:t>
      </w:r>
    </w:p>
    <w:p w14:paraId="27DB5ACA" w14:textId="77777777" w:rsidR="009077BB" w:rsidRDefault="009077BB" w:rsidP="009077BB">
      <w:pPr>
        <w:rPr>
          <w:rFonts w:ascii="Aptos" w:hAnsi="Aptos"/>
          <w:b/>
          <w:bCs/>
        </w:rPr>
      </w:pPr>
    </w:p>
    <w:p w14:paraId="4C2A3A14" w14:textId="108DB813" w:rsidR="009077BB" w:rsidRDefault="009077BB" w:rsidP="009077BB">
      <w:pPr>
        <w:rPr>
          <w:rFonts w:ascii="Aptos" w:hAnsi="Aptos"/>
          <w:b/>
          <w:bCs/>
        </w:rPr>
      </w:pPr>
      <w:r>
        <w:rPr>
          <w:rFonts w:ascii="Aptos" w:hAnsi="Aptos"/>
          <w:b/>
          <w:bCs/>
        </w:rPr>
        <w:t>About MSI General</w:t>
      </w:r>
    </w:p>
    <w:p w14:paraId="0B02E0D8" w14:textId="77777777" w:rsidR="009077BB" w:rsidRDefault="009077BB" w:rsidP="009077BB">
      <w:pPr>
        <w:rPr>
          <w:rFonts w:ascii="Aptos" w:hAnsi="Aptos"/>
        </w:rPr>
      </w:pPr>
      <w:r>
        <w:t xml:space="preserve">MSI General is a premier design-build company with a proven track record of delivering high-quality projects across a range of industries. With a focus on innovation and collaboration, MSI General has earned a reputation as a trusted partner for businesses seeking to build, expand or remodel their facilities. Established in 1957, MSI General is proud to be a privately held, third-generation, veteran-owned firm. Learn more at </w:t>
      </w:r>
      <w:hyperlink r:id="rId7" w:history="1">
        <w:r>
          <w:rPr>
            <w:rStyle w:val="Hyperlink"/>
          </w:rPr>
          <w:t>www.msigeneral.com</w:t>
        </w:r>
      </w:hyperlink>
      <w:r>
        <w:t xml:space="preserve">.  </w:t>
      </w:r>
    </w:p>
    <w:p w14:paraId="08786E34" w14:textId="77777777" w:rsidR="009077BB" w:rsidRDefault="009077BB" w:rsidP="009077BB">
      <w:pPr>
        <w:rPr>
          <w:rFonts w:ascii="Aptos" w:hAnsi="Aptos"/>
        </w:rPr>
      </w:pPr>
    </w:p>
    <w:p w14:paraId="19AFB35A" w14:textId="77777777" w:rsidR="009077BB" w:rsidRDefault="009077BB" w:rsidP="00AC3FFB">
      <w:pPr>
        <w:spacing w:after="200" w:line="259" w:lineRule="auto"/>
      </w:pPr>
    </w:p>
    <w:p w14:paraId="45B9DCD4" w14:textId="77777777" w:rsidR="00347DB3" w:rsidRDefault="00347DB3" w:rsidP="00347DB3">
      <w:pPr>
        <w:jc w:val="center"/>
      </w:pPr>
      <w:r>
        <w:t>###</w:t>
      </w:r>
    </w:p>
    <w:p w14:paraId="06598264" w14:textId="77777777" w:rsidR="00347DB3" w:rsidRDefault="00347DB3" w:rsidP="00347DB3">
      <w:r>
        <w:t>Media Contact:</w:t>
      </w:r>
    </w:p>
    <w:p w14:paraId="32EBF3D8" w14:textId="51E542AE" w:rsidR="00347DB3" w:rsidRPr="00DF204D" w:rsidRDefault="00461C74" w:rsidP="00347DB3">
      <w:pPr>
        <w:rPr>
          <w:b/>
          <w:bCs/>
        </w:rPr>
      </w:pPr>
      <w:r>
        <w:rPr>
          <w:b/>
          <w:bCs/>
        </w:rPr>
        <w:t>Alison Campbell</w:t>
      </w:r>
    </w:p>
    <w:p w14:paraId="20F6842E" w14:textId="77777777" w:rsidR="00347DB3" w:rsidRDefault="00347DB3" w:rsidP="00347DB3">
      <w:r>
        <w:t>Tanis Brush</w:t>
      </w:r>
    </w:p>
    <w:p w14:paraId="2C39A2F7" w14:textId="77777777" w:rsidR="00347DB3" w:rsidRDefault="00347DB3" w:rsidP="00347DB3">
      <w:r>
        <w:t>3660 Kettle Ct E, Delafield, WI 53018</w:t>
      </w:r>
    </w:p>
    <w:p w14:paraId="3A2DB7CC" w14:textId="4D745854" w:rsidR="00347DB3" w:rsidRPr="00461C74" w:rsidRDefault="009077BB" w:rsidP="00347DB3">
      <w:hyperlink r:id="rId8" w:history="1">
        <w:r w:rsidR="00461C74" w:rsidRPr="00BD3DFD">
          <w:rPr>
            <w:rStyle w:val="Hyperlink"/>
          </w:rPr>
          <w:t>acampbell@tanisinc.com</w:t>
        </w:r>
      </w:hyperlink>
      <w:r w:rsidR="00347DB3" w:rsidRPr="00461C74">
        <w:t xml:space="preserve"> </w:t>
      </w:r>
    </w:p>
    <w:p w14:paraId="06F0CD54" w14:textId="47A688D9" w:rsidR="00347DB3" w:rsidRDefault="00347DB3" w:rsidP="00347DB3">
      <w:r w:rsidRPr="00461C74">
        <w:t>O: 262-646-61</w:t>
      </w:r>
      <w:r w:rsidR="00461C74">
        <w:t>99</w:t>
      </w:r>
    </w:p>
    <w:p w14:paraId="5F01B62D" w14:textId="77777777" w:rsidR="00347DB3" w:rsidRDefault="00347DB3" w:rsidP="00347DB3">
      <w:r>
        <w:t>TanisBrush.com</w:t>
      </w:r>
    </w:p>
    <w:p w14:paraId="5FB6D20F" w14:textId="77777777" w:rsidR="00347DB3" w:rsidRDefault="00347DB3" w:rsidP="00347DB3"/>
    <w:p w14:paraId="03A57101" w14:textId="77777777" w:rsidR="00347DB3" w:rsidRDefault="00347DB3" w:rsidP="00347DB3"/>
    <w:p w14:paraId="181EBE95" w14:textId="4864753D" w:rsidR="000D1FCC" w:rsidRPr="00CA047F" w:rsidRDefault="000D1FCC" w:rsidP="00CA047F"/>
    <w:sectPr w:rsidR="000D1FCC" w:rsidRPr="00CA047F" w:rsidSect="00C37F4E">
      <w:headerReference w:type="default" r:id="rId9"/>
      <w:footerReference w:type="default" r:id="rId10"/>
      <w:pgSz w:w="12240" w:h="15840"/>
      <w:pgMar w:top="720" w:right="1296" w:bottom="720"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CFEE8" w14:textId="77777777" w:rsidR="00C37F4E" w:rsidRDefault="00C37F4E" w:rsidP="00B644BD">
      <w:r>
        <w:separator/>
      </w:r>
    </w:p>
  </w:endnote>
  <w:endnote w:type="continuationSeparator" w:id="0">
    <w:p w14:paraId="0E198F56" w14:textId="77777777" w:rsidR="00C37F4E" w:rsidRDefault="00C37F4E" w:rsidP="00B6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FDE8" w14:textId="0F1C148A" w:rsidR="000D1FCC" w:rsidRDefault="007C24EC" w:rsidP="000D1FCC">
    <w:pPr>
      <w:jc w:val="center"/>
      <w:rPr>
        <w:rFonts w:asciiTheme="majorHAnsi" w:hAnsiTheme="majorHAnsi" w:cstheme="majorHAnsi"/>
        <w:color w:val="104B8F"/>
        <w:sz w:val="18"/>
        <w:szCs w:val="18"/>
      </w:rPr>
    </w:pPr>
    <w:r>
      <w:rPr>
        <w:noProof/>
      </w:rPr>
      <mc:AlternateContent>
        <mc:Choice Requires="wps">
          <w:drawing>
            <wp:inline distT="0" distB="0" distL="0" distR="0" wp14:anchorId="4849A4D5" wp14:editId="3E2E3E62">
              <wp:extent cx="6655435" cy="635"/>
              <wp:effectExtent l="9525" t="9525" r="12065" b="9525"/>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5435" cy="0"/>
                      </a:xfrm>
                      <a:prstGeom prst="line">
                        <a:avLst/>
                      </a:prstGeom>
                      <a:noFill/>
                      <a:ln w="6350">
                        <a:solidFill>
                          <a:srgbClr val="D8D9E8"/>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91D93A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52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" strokecolor="#d8d9e8" strokeweight=".5pt">
              <v:stroke joinstyle="miter"/>
              <w10:anchorlock/>
            </v:line>
          </w:pict>
        </mc:Fallback>
      </mc:AlternateContent>
    </w:r>
  </w:p>
  <w:p w14:paraId="2EB0AC6A" w14:textId="41FEBECF" w:rsidR="000D1FCC" w:rsidRPr="000D1FCC" w:rsidRDefault="000D1FCC" w:rsidP="000D1FCC">
    <w:pPr>
      <w:jc w:val="center"/>
      <w:rPr>
        <w:rFonts w:asciiTheme="majorHAnsi" w:hAnsiTheme="majorHAnsi" w:cstheme="majorHAnsi"/>
        <w:color w:val="104B8F"/>
        <w:sz w:val="18"/>
        <w:szCs w:val="18"/>
      </w:rPr>
    </w:pPr>
    <w:r w:rsidRPr="000D1FCC">
      <w:rPr>
        <w:rFonts w:asciiTheme="majorHAnsi" w:hAnsiTheme="majorHAnsi" w:cstheme="majorHAnsi"/>
        <w:color w:val="104B8F"/>
        <w:sz w:val="18"/>
        <w:szCs w:val="18"/>
      </w:rPr>
      <w:t xml:space="preserve">3660 Kettle Court East, Delafield, WI 53018 </w:t>
    </w:r>
    <w:proofErr w:type="gramStart"/>
    <w:r w:rsidRPr="000D1FCC">
      <w:rPr>
        <w:rFonts w:asciiTheme="majorHAnsi" w:hAnsiTheme="majorHAnsi" w:cstheme="majorHAnsi"/>
        <w:color w:val="104B8F"/>
        <w:sz w:val="18"/>
        <w:szCs w:val="18"/>
      </w:rPr>
      <w:t>USA  |</w:t>
    </w:r>
    <w:proofErr w:type="gramEnd"/>
    <w:r w:rsidRPr="000D1FCC">
      <w:rPr>
        <w:rFonts w:asciiTheme="majorHAnsi" w:hAnsiTheme="majorHAnsi" w:cstheme="majorHAnsi"/>
        <w:color w:val="104B8F"/>
        <w:sz w:val="18"/>
        <w:szCs w:val="18"/>
      </w:rPr>
      <w:t xml:space="preserve">  Phone (800) 234-7002  |  Fax (262) 646-9005  |  </w:t>
    </w:r>
    <w:r w:rsidRPr="000D1FCC">
      <w:rPr>
        <w:rFonts w:asciiTheme="majorHAnsi" w:hAnsiTheme="majorHAnsi" w:cstheme="majorHAnsi"/>
        <w:b/>
        <w:bCs/>
        <w:color w:val="104B8F"/>
        <w:sz w:val="18"/>
        <w:szCs w:val="18"/>
      </w:rPr>
      <w:t>www.tanisbrush.com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DEAB" w14:textId="77777777" w:rsidR="00C37F4E" w:rsidRDefault="00C37F4E" w:rsidP="00B644BD">
      <w:r>
        <w:separator/>
      </w:r>
    </w:p>
  </w:footnote>
  <w:footnote w:type="continuationSeparator" w:id="0">
    <w:p w14:paraId="3C9B22AB" w14:textId="77777777" w:rsidR="00C37F4E" w:rsidRDefault="00C37F4E" w:rsidP="00B64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5023" w14:textId="77777777" w:rsidR="000D1FCC" w:rsidRDefault="000D1FCC" w:rsidP="000D1FCC">
    <w:pPr>
      <w:jc w:val="center"/>
      <w:rPr>
        <w:rFonts w:asciiTheme="majorHAnsi" w:hAnsiTheme="majorHAnsi" w:cstheme="majorHAnsi"/>
        <w:sz w:val="20"/>
        <w:szCs w:val="20"/>
      </w:rPr>
    </w:pPr>
    <w:r>
      <w:rPr>
        <w:rFonts w:asciiTheme="majorHAnsi" w:hAnsiTheme="majorHAnsi" w:cstheme="majorHAnsi"/>
        <w:noProof/>
        <w:sz w:val="20"/>
        <w:szCs w:val="20"/>
      </w:rPr>
      <w:drawing>
        <wp:inline distT="0" distB="0" distL="0" distR="0" wp14:anchorId="4D5FE387" wp14:editId="103064B1">
          <wp:extent cx="1775816" cy="733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91558" cy="739666"/>
                  </a:xfrm>
                  <a:prstGeom prst="rect">
                    <a:avLst/>
                  </a:prstGeom>
                  <a:noFill/>
                  <a:ln>
                    <a:noFill/>
                  </a:ln>
                </pic:spPr>
              </pic:pic>
            </a:graphicData>
          </a:graphic>
        </wp:inline>
      </w:drawing>
    </w:r>
  </w:p>
  <w:p w14:paraId="668D14B2" w14:textId="7B726B56" w:rsidR="000D1FCC" w:rsidRPr="000D1FCC" w:rsidRDefault="000D1FCC" w:rsidP="00FB6F32">
    <w:pPr>
      <w:spacing w:before="120"/>
      <w:jc w:val="center"/>
      <w:rPr>
        <w:rFonts w:asciiTheme="majorHAnsi" w:hAnsiTheme="majorHAnsi" w:cstheme="majorHAnsi"/>
        <w:color w:val="6776AB"/>
        <w:sz w:val="20"/>
        <w:szCs w:val="20"/>
      </w:rPr>
    </w:pPr>
    <w:r w:rsidRPr="000D1FCC">
      <w:rPr>
        <w:rFonts w:asciiTheme="majorHAnsi" w:hAnsiTheme="majorHAnsi" w:cstheme="majorHAnsi"/>
        <w:color w:val="6776AB"/>
        <w:sz w:val="20"/>
        <w:szCs w:val="20"/>
      </w:rPr>
      <w:t xml:space="preserve">E N G I N E </w:t>
    </w:r>
    <w:proofErr w:type="spellStart"/>
    <w:r w:rsidR="00FB6F32">
      <w:rPr>
        <w:rFonts w:asciiTheme="majorHAnsi" w:hAnsiTheme="majorHAnsi" w:cstheme="majorHAnsi"/>
        <w:color w:val="6776AB"/>
        <w:sz w:val="20"/>
        <w:szCs w:val="20"/>
      </w:rPr>
      <w:t>E</w:t>
    </w:r>
    <w:proofErr w:type="spellEnd"/>
    <w:r w:rsidRPr="000D1FCC">
      <w:rPr>
        <w:rFonts w:asciiTheme="majorHAnsi" w:hAnsiTheme="majorHAnsi" w:cstheme="majorHAnsi"/>
        <w:color w:val="6776AB"/>
        <w:sz w:val="20"/>
        <w:szCs w:val="20"/>
      </w:rPr>
      <w:t xml:space="preserve"> R E D     |     S E R V I C E     |     Q U A L I T Y</w:t>
    </w:r>
  </w:p>
  <w:p w14:paraId="2483B625" w14:textId="2A4CDD44" w:rsidR="00B644BD" w:rsidRDefault="00B64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206BE"/>
    <w:multiLevelType w:val="hybridMultilevel"/>
    <w:tmpl w:val="B7388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11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BD"/>
    <w:rsid w:val="00011039"/>
    <w:rsid w:val="00070D75"/>
    <w:rsid w:val="000D1FCC"/>
    <w:rsid w:val="001C687D"/>
    <w:rsid w:val="00237EAB"/>
    <w:rsid w:val="00345BA5"/>
    <w:rsid w:val="003471A4"/>
    <w:rsid w:val="00347DB3"/>
    <w:rsid w:val="003542AE"/>
    <w:rsid w:val="00381EC5"/>
    <w:rsid w:val="003D3F12"/>
    <w:rsid w:val="003E55CE"/>
    <w:rsid w:val="00461C74"/>
    <w:rsid w:val="00552E76"/>
    <w:rsid w:val="005A6DAF"/>
    <w:rsid w:val="005B66A2"/>
    <w:rsid w:val="005C3449"/>
    <w:rsid w:val="006551ED"/>
    <w:rsid w:val="007B7A93"/>
    <w:rsid w:val="007C24EC"/>
    <w:rsid w:val="007C3EBD"/>
    <w:rsid w:val="008548A1"/>
    <w:rsid w:val="008F2543"/>
    <w:rsid w:val="009077BB"/>
    <w:rsid w:val="00924CFE"/>
    <w:rsid w:val="00982768"/>
    <w:rsid w:val="009A1B79"/>
    <w:rsid w:val="009A724A"/>
    <w:rsid w:val="009B0F5B"/>
    <w:rsid w:val="00A6619C"/>
    <w:rsid w:val="00A70AB1"/>
    <w:rsid w:val="00AC3FFB"/>
    <w:rsid w:val="00AE2190"/>
    <w:rsid w:val="00B26983"/>
    <w:rsid w:val="00B3176A"/>
    <w:rsid w:val="00B644BD"/>
    <w:rsid w:val="00C37F4E"/>
    <w:rsid w:val="00C81DD4"/>
    <w:rsid w:val="00CA047F"/>
    <w:rsid w:val="00CF2B98"/>
    <w:rsid w:val="00D14209"/>
    <w:rsid w:val="00E223BA"/>
    <w:rsid w:val="00E27D53"/>
    <w:rsid w:val="00E534DA"/>
    <w:rsid w:val="00E658C4"/>
    <w:rsid w:val="00EC265A"/>
    <w:rsid w:val="00F25864"/>
    <w:rsid w:val="00F27B70"/>
    <w:rsid w:val="00FB6F32"/>
    <w:rsid w:val="00FE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3154"/>
  <w15:docId w15:val="{31080675-DBC3-4E95-9C22-50341872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8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4BD"/>
    <w:pPr>
      <w:tabs>
        <w:tab w:val="center" w:pos="4680"/>
        <w:tab w:val="right" w:pos="9360"/>
      </w:tabs>
    </w:pPr>
  </w:style>
  <w:style w:type="character" w:customStyle="1" w:styleId="HeaderChar">
    <w:name w:val="Header Char"/>
    <w:basedOn w:val="DefaultParagraphFont"/>
    <w:link w:val="Header"/>
    <w:uiPriority w:val="99"/>
    <w:rsid w:val="00B644BD"/>
  </w:style>
  <w:style w:type="paragraph" w:styleId="Footer">
    <w:name w:val="footer"/>
    <w:basedOn w:val="Normal"/>
    <w:link w:val="FooterChar"/>
    <w:uiPriority w:val="99"/>
    <w:unhideWhenUsed/>
    <w:rsid w:val="00B644BD"/>
    <w:pPr>
      <w:tabs>
        <w:tab w:val="center" w:pos="4680"/>
        <w:tab w:val="right" w:pos="9360"/>
      </w:tabs>
    </w:pPr>
  </w:style>
  <w:style w:type="character" w:customStyle="1" w:styleId="FooterChar">
    <w:name w:val="Footer Char"/>
    <w:basedOn w:val="DefaultParagraphFont"/>
    <w:link w:val="Footer"/>
    <w:uiPriority w:val="99"/>
    <w:rsid w:val="00B644BD"/>
  </w:style>
  <w:style w:type="paragraph" w:customStyle="1" w:styleId="BasicParagraph">
    <w:name w:val="[Basic Paragraph]"/>
    <w:basedOn w:val="Normal"/>
    <w:uiPriority w:val="99"/>
    <w:rsid w:val="00B644BD"/>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E658C4"/>
    <w:pPr>
      <w:ind w:left="720"/>
    </w:pPr>
  </w:style>
  <w:style w:type="character" w:styleId="Hyperlink">
    <w:name w:val="Hyperlink"/>
    <w:basedOn w:val="DefaultParagraphFont"/>
    <w:uiPriority w:val="99"/>
    <w:unhideWhenUsed/>
    <w:rsid w:val="00347DB3"/>
    <w:rPr>
      <w:color w:val="0563C1" w:themeColor="hyperlink"/>
      <w:u w:val="single"/>
    </w:rPr>
  </w:style>
  <w:style w:type="character" w:styleId="UnresolvedMention">
    <w:name w:val="Unresolved Mention"/>
    <w:basedOn w:val="DefaultParagraphFont"/>
    <w:uiPriority w:val="99"/>
    <w:semiHidden/>
    <w:unhideWhenUsed/>
    <w:rsid w:val="00461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0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ampbell@tanisinc.com" TargetMode="External"/><Relationship Id="rId3" Type="http://schemas.openxmlformats.org/officeDocument/2006/relationships/settings" Target="settings.xml"/><Relationship Id="rId7" Type="http://schemas.openxmlformats.org/officeDocument/2006/relationships/hyperlink" Target="http://www.msigener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Jaworowska</dc:creator>
  <cp:keywords/>
  <dc:description/>
  <cp:lastModifiedBy>Kelly Frank</cp:lastModifiedBy>
  <cp:revision>3</cp:revision>
  <cp:lastPrinted>2023-11-01T21:09:00Z</cp:lastPrinted>
  <dcterms:created xsi:type="dcterms:W3CDTF">2024-01-25T16:59:00Z</dcterms:created>
  <dcterms:modified xsi:type="dcterms:W3CDTF">2024-01-25T17:00:00Z</dcterms:modified>
</cp:coreProperties>
</file>